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E3C11" w14:textId="239B0B6E" w:rsidR="00EB07B2" w:rsidRDefault="00EB07B2" w:rsidP="00EB07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B84B56" w:rsidRPr="00B84B56">
          <w:rPr>
            <w:b/>
            <w:i/>
            <w:noProof/>
            <w:sz w:val="28"/>
          </w:rPr>
          <w:t>R4-2522310</w:t>
        </w:r>
      </w:fldSimple>
    </w:p>
    <w:p w14:paraId="27D2FC38" w14:textId="77777777" w:rsidR="00EB07B2" w:rsidRDefault="00EB07B2" w:rsidP="00EB07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7B2" w14:paraId="2212C885" w14:textId="77777777" w:rsidTr="007726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2B1FB" w14:textId="77777777" w:rsidR="00EB07B2" w:rsidRDefault="00EB07B2" w:rsidP="007726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EB07B2" w14:paraId="2843B507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36418" w14:textId="77777777" w:rsidR="00EB07B2" w:rsidRDefault="00EB07B2" w:rsidP="007726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07B2" w14:paraId="1FF73BBD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48BE2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4B3E8E89" w14:textId="77777777" w:rsidTr="00772621">
        <w:tc>
          <w:tcPr>
            <w:tcW w:w="142" w:type="dxa"/>
            <w:tcBorders>
              <w:left w:val="single" w:sz="4" w:space="0" w:color="auto"/>
            </w:tcBorders>
          </w:tcPr>
          <w:p w14:paraId="6ABB84F2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E8161A" w14:textId="77777777" w:rsidR="00EB07B2" w:rsidRPr="00410371" w:rsidRDefault="00EB07B2" w:rsidP="007726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00A4A34A" w14:textId="77777777" w:rsidR="00EB07B2" w:rsidRDefault="00EB07B2" w:rsidP="007726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18F811" w14:textId="77777777" w:rsidR="00EB07B2" w:rsidRPr="00410371" w:rsidRDefault="00EB07B2" w:rsidP="0077262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0746</w:t>
              </w:r>
            </w:fldSimple>
          </w:p>
        </w:tc>
        <w:tc>
          <w:tcPr>
            <w:tcW w:w="709" w:type="dxa"/>
          </w:tcPr>
          <w:p w14:paraId="23F18822" w14:textId="77777777" w:rsidR="00EB07B2" w:rsidRDefault="00EB07B2" w:rsidP="007726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04B22" w14:textId="29EBD7E9" w:rsidR="00EB07B2" w:rsidRPr="00410371" w:rsidRDefault="00B84B56" w:rsidP="007726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4F1578" w14:textId="77777777" w:rsidR="00EB07B2" w:rsidRDefault="00EB07B2" w:rsidP="007726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F76652" w14:textId="77777777" w:rsidR="00EB07B2" w:rsidRPr="00410371" w:rsidRDefault="00EB07B2" w:rsidP="007726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D4DCD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1D4DC7FD" w14:textId="77777777" w:rsidTr="007726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EE82D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677567E0" w14:textId="77777777" w:rsidTr="007726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DECE2" w14:textId="77777777" w:rsidR="00EB07B2" w:rsidRPr="00F25D98" w:rsidRDefault="00EB07B2" w:rsidP="007726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07B2" w14:paraId="232BE9B4" w14:textId="77777777" w:rsidTr="00772621">
        <w:tc>
          <w:tcPr>
            <w:tcW w:w="9641" w:type="dxa"/>
            <w:gridSpan w:val="9"/>
          </w:tcPr>
          <w:p w14:paraId="1E1EEB0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B156A9" w14:textId="77777777" w:rsidR="00EB07B2" w:rsidRDefault="00EB07B2" w:rsidP="00EB07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7B2" w14:paraId="50885BF4" w14:textId="77777777" w:rsidTr="00772621">
        <w:tc>
          <w:tcPr>
            <w:tcW w:w="2835" w:type="dxa"/>
          </w:tcPr>
          <w:p w14:paraId="3C567B0B" w14:textId="77777777" w:rsidR="00EB07B2" w:rsidRDefault="00EB07B2" w:rsidP="007726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BB332E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A751EB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E4E8E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8818A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2E70F5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06170" w14:textId="43DFFE13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96D808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EA9CA5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C7CC7" w14:textId="77777777" w:rsidR="00EB07B2" w:rsidRDefault="00EB07B2" w:rsidP="00EB07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7B2" w14:paraId="12DEF0A4" w14:textId="77777777" w:rsidTr="00772621">
        <w:tc>
          <w:tcPr>
            <w:tcW w:w="9640" w:type="dxa"/>
            <w:gridSpan w:val="11"/>
          </w:tcPr>
          <w:p w14:paraId="1D8BAFAB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4EBC3FC2" w14:textId="77777777" w:rsidTr="007726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27BED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8FD59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(TEI17) Correction of Operating band unwanted emissions for multi-band connector</w:t>
              </w:r>
            </w:fldSimple>
          </w:p>
        </w:tc>
      </w:tr>
      <w:tr w:rsidR="00EB07B2" w14:paraId="21DA45AB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26E6DC3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9A91D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01C58F1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4DAF730F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DE5CB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EB07B2" w14:paraId="1FCA45D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130F1FE1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46A8E5" w14:textId="6F1DA929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fldSimple w:instr=" DOCPROPERTY  SourceIfTsg  \* MERGEFORMAT "/>
          </w:p>
        </w:tc>
      </w:tr>
      <w:tr w:rsidR="00EB07B2" w14:paraId="18691DA7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2DE60B1E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58B6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0AC27B5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13A359ED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641232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</w:t>
              </w:r>
            </w:fldSimple>
          </w:p>
          <w:p w14:paraId="7CBD8CCB" w14:textId="71548C87" w:rsidR="00B84B56" w:rsidRDefault="00B84B56" w:rsidP="00772621">
            <w:pPr>
              <w:pStyle w:val="CRCoverPage"/>
              <w:spacing w:after="0"/>
              <w:ind w:left="100"/>
              <w:rPr>
                <w:noProof/>
              </w:rPr>
            </w:pPr>
            <w:r w:rsidRPr="00B84B5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CF54B1" w14:textId="77777777" w:rsidR="00EB07B2" w:rsidRDefault="00EB07B2" w:rsidP="007726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F0B10A" w14:textId="77777777" w:rsidR="00EB07B2" w:rsidRDefault="00EB07B2" w:rsidP="007726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4A2F4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EB07B2" w14:paraId="0EC9A90F" w14:textId="77777777" w:rsidTr="00772621">
        <w:tc>
          <w:tcPr>
            <w:tcW w:w="1843" w:type="dxa"/>
            <w:tcBorders>
              <w:left w:val="single" w:sz="4" w:space="0" w:color="auto"/>
            </w:tcBorders>
          </w:tcPr>
          <w:p w14:paraId="477C2604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CB4A70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35C25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22A66C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575E4F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33577DF8" w14:textId="77777777" w:rsidTr="007726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676C4E" w14:textId="77777777" w:rsidR="00EB07B2" w:rsidRDefault="00EB07B2" w:rsidP="007726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B2CD98" w14:textId="77777777" w:rsidR="00EB07B2" w:rsidRDefault="00EB07B2" w:rsidP="007726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1137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4F5262" w14:textId="77777777" w:rsidR="00EB07B2" w:rsidRDefault="00EB07B2" w:rsidP="007726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8468D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B07B2" w14:paraId="04049275" w14:textId="77777777" w:rsidTr="007726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8588D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BA01AD" w14:textId="77777777" w:rsidR="00EB07B2" w:rsidRDefault="00EB07B2" w:rsidP="007726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DF0543" w14:textId="77777777" w:rsidR="00EB07B2" w:rsidRDefault="00EB07B2" w:rsidP="007726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D9DD1E" w14:textId="77777777" w:rsidR="00EB07B2" w:rsidRPr="007C2097" w:rsidRDefault="00EB07B2" w:rsidP="007726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07B2" w14:paraId="129722EE" w14:textId="77777777" w:rsidTr="00772621">
        <w:tc>
          <w:tcPr>
            <w:tcW w:w="1843" w:type="dxa"/>
          </w:tcPr>
          <w:p w14:paraId="3E733BB7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C6B192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2584431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23C5B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F3752" w14:textId="2044E9C5" w:rsidR="00B84B56" w:rsidRDefault="00EB07B2" w:rsidP="007726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6F8C">
              <w:rPr>
                <w:rFonts w:eastAsia="Times New Roman"/>
                <w:noProof/>
              </w:rPr>
              <w:t>Operating band unwanted emissions</w:t>
            </w:r>
            <w:r w:rsidRPr="001D6F8C">
              <w:rPr>
                <w:rFonts w:eastAsia="Times New Roman"/>
                <w:noProof/>
              </w:rPr>
              <w:tab/>
            </w:r>
            <w:r>
              <w:rPr>
                <w:rFonts w:hint="eastAsia"/>
                <w:noProof/>
                <w:lang w:eastAsia="ja-JP"/>
              </w:rPr>
              <w:t>for multi-band connector in Rel-17 was unintentionally modified by CR implementation error of CR0360</w:t>
            </w:r>
            <w:r>
              <w:rPr>
                <w:noProof/>
                <w:lang w:eastAsia="ja-JP"/>
              </w:rPr>
              <w:t xml:space="preserve"> </w:t>
            </w:r>
            <w:r w:rsidR="00B84B56">
              <w:rPr>
                <w:noProof/>
                <w:lang w:eastAsia="ja-JP"/>
              </w:rPr>
              <w:t xml:space="preserve">(the approved big CR </w:t>
            </w:r>
            <w:r w:rsidR="00B84B56" w:rsidRPr="00B84B56">
              <w:rPr>
                <w:noProof/>
                <w:lang w:eastAsia="ja-JP"/>
              </w:rPr>
              <w:t>R4-2120811</w:t>
            </w:r>
            <w:r w:rsidR="00B84B56">
              <w:rPr>
                <w:noProof/>
                <w:lang w:eastAsia="ja-JP"/>
              </w:rPr>
              <w:t xml:space="preserve"> and its original</w:t>
            </w:r>
            <w:r w:rsidR="00DC53C8">
              <w:rPr>
                <w:noProof/>
                <w:lang w:eastAsia="ja-JP"/>
              </w:rPr>
              <w:t>ly</w:t>
            </w:r>
            <w:r w:rsidR="00B84B56">
              <w:rPr>
                <w:noProof/>
                <w:lang w:eastAsia="ja-JP"/>
              </w:rPr>
              <w:t xml:space="preserve"> endorsed draft CR </w:t>
            </w:r>
            <w:r w:rsidR="00B84B56" w:rsidRPr="00B84B56">
              <w:rPr>
                <w:noProof/>
                <w:lang w:eastAsia="ja-JP"/>
              </w:rPr>
              <w:t>R4-2119131</w:t>
            </w:r>
            <w:r w:rsidR="00B84B56">
              <w:rPr>
                <w:noProof/>
                <w:lang w:eastAsia="ja-JP"/>
              </w:rPr>
              <w:t>).</w:t>
            </w:r>
          </w:p>
          <w:p w14:paraId="3BDCFBBC" w14:textId="396E786E" w:rsidR="00EB07B2" w:rsidRDefault="00B84B56" w:rsidP="007726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current text is </w:t>
            </w:r>
            <w:r w:rsidR="00EB07B2">
              <w:rPr>
                <w:noProof/>
                <w:lang w:eastAsia="ja-JP"/>
              </w:rPr>
              <w:t xml:space="preserve">deviated from </w:t>
            </w:r>
            <w:r>
              <w:rPr>
                <w:noProof/>
                <w:lang w:eastAsia="ja-JP"/>
              </w:rPr>
              <w:t xml:space="preserve">the orginal CR and </w:t>
            </w:r>
            <w:r w:rsidR="00DC53C8">
              <w:rPr>
                <w:noProof/>
                <w:lang w:eastAsia="ja-JP"/>
              </w:rPr>
              <w:t xml:space="preserve">is pointless. This CR is to correct the requirement to alingn with </w:t>
            </w:r>
            <w:r w:rsidR="00EB07B2">
              <w:rPr>
                <w:noProof/>
                <w:lang w:eastAsia="ja-JP"/>
              </w:rPr>
              <w:t xml:space="preserve">Rel-15/16 </w:t>
            </w:r>
            <w:r>
              <w:rPr>
                <w:noProof/>
                <w:lang w:eastAsia="ja-JP"/>
              </w:rPr>
              <w:t xml:space="preserve">baseline </w:t>
            </w:r>
            <w:r w:rsidR="00EB07B2">
              <w:rPr>
                <w:noProof/>
                <w:lang w:eastAsia="ja-JP"/>
              </w:rPr>
              <w:t>requirement</w:t>
            </w:r>
            <w:r w:rsidR="00EB07B2">
              <w:rPr>
                <w:rFonts w:hint="eastAsia"/>
                <w:noProof/>
                <w:lang w:eastAsia="ja-JP"/>
              </w:rPr>
              <w:t>.</w:t>
            </w:r>
          </w:p>
          <w:p w14:paraId="36652C10" w14:textId="23076218" w:rsidR="00B84B56" w:rsidRDefault="00DC53C8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It is n</w:t>
            </w:r>
            <w:r w:rsidR="00B84B56">
              <w:rPr>
                <w:noProof/>
                <w:lang w:eastAsia="ja-JP"/>
              </w:rPr>
              <w:t xml:space="preserve">oted </w:t>
            </w:r>
            <w:r>
              <w:rPr>
                <w:noProof/>
                <w:lang w:eastAsia="ja-JP"/>
              </w:rPr>
              <w:t>th</w:t>
            </w:r>
            <w:r w:rsidR="00B84B56">
              <w:rPr>
                <w:noProof/>
                <w:lang w:eastAsia="ja-JP"/>
              </w:rPr>
              <w:t>at no new TEI identified is assigned</w:t>
            </w:r>
            <w:r>
              <w:rPr>
                <w:noProof/>
                <w:lang w:eastAsia="ja-JP"/>
              </w:rPr>
              <w:t xml:space="preserve"> by MCC</w:t>
            </w:r>
            <w:r w:rsidR="00B84B56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>Only t</w:t>
            </w:r>
            <w:r w:rsidR="00B84B56">
              <w:rPr>
                <w:noProof/>
                <w:lang w:eastAsia="ja-JP"/>
              </w:rPr>
              <w:t>he WI codes used in the above oringal CRs are used.</w:t>
            </w:r>
          </w:p>
        </w:tc>
      </w:tr>
      <w:tr w:rsidR="00EB07B2" w14:paraId="2721950E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F898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9D589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5B356D5D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FAF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C07D6" w14:textId="72550F7D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paragraph on the mul</w:t>
            </w:r>
            <w:r w:rsidR="0079413C">
              <w:rPr>
                <w:noProof/>
                <w:lang w:eastAsia="ja-JP"/>
              </w:rPr>
              <w:t>ti</w:t>
            </w:r>
            <w:r>
              <w:rPr>
                <w:rFonts w:hint="eastAsia"/>
                <w:noProof/>
                <w:lang w:eastAsia="ja-JP"/>
              </w:rPr>
              <w:t xml:space="preserve">-band connector is corrected back </w:t>
            </w:r>
            <w:r>
              <w:rPr>
                <w:noProof/>
                <w:lang w:eastAsia="ja-JP"/>
              </w:rPr>
              <w:t xml:space="preserve">to the originally intended text according </w:t>
            </w:r>
            <w:r>
              <w:rPr>
                <w:rFonts w:hint="eastAsia"/>
                <w:noProof/>
                <w:lang w:eastAsia="ja-JP"/>
              </w:rPr>
              <w:t xml:space="preserve">to </w:t>
            </w:r>
            <w:r>
              <w:rPr>
                <w:noProof/>
                <w:lang w:eastAsia="ja-JP"/>
              </w:rPr>
              <w:t>CR0360.</w:t>
            </w:r>
          </w:p>
        </w:tc>
      </w:tr>
      <w:tr w:rsidR="00EB07B2" w14:paraId="06016B93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173B6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0C84F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38D559E0" w14:textId="77777777" w:rsidTr="00772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896F4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40374" w14:textId="3FC00080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requirement for multi-band connector is wrong.</w:t>
            </w:r>
          </w:p>
        </w:tc>
      </w:tr>
      <w:tr w:rsidR="00EB07B2" w14:paraId="7379C53B" w14:textId="77777777" w:rsidTr="00772621">
        <w:tc>
          <w:tcPr>
            <w:tcW w:w="2694" w:type="dxa"/>
            <w:gridSpan w:val="2"/>
          </w:tcPr>
          <w:p w14:paraId="6BE5ACF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910E3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6B3C712B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05070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A90A9" w14:textId="2E3CDD94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6.6.4.1</w:t>
            </w:r>
          </w:p>
        </w:tc>
      </w:tr>
      <w:tr w:rsidR="00EB07B2" w14:paraId="25AAFD00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E6D4B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394A9" w14:textId="77777777" w:rsidR="00EB07B2" w:rsidRDefault="00EB07B2" w:rsidP="007726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7B2" w14:paraId="5D6B2F5A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8A82B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831D1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C019B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16799E" w14:textId="77777777" w:rsidR="00EB07B2" w:rsidRDefault="00EB07B2" w:rsidP="00772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461DC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7B2" w14:paraId="691DD65E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48841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C096A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2259D" w14:textId="31FD7931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CD9C67C" w14:textId="77777777" w:rsidR="00EB07B2" w:rsidRDefault="00EB07B2" w:rsidP="007726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063B5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1BD45108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5B628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9E67D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079A" w14:textId="641F1B19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CAC6FA6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3D878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2507CF80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566CA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B526C8" w14:textId="77777777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D8080" w14:textId="185F872B" w:rsidR="00EB07B2" w:rsidRDefault="00EB07B2" w:rsidP="00772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579108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63B446" w14:textId="77777777" w:rsidR="00EB07B2" w:rsidRDefault="00EB07B2" w:rsidP="007726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07B2" w14:paraId="1843CC97" w14:textId="77777777" w:rsidTr="007726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034E5" w14:textId="77777777" w:rsidR="00EB07B2" w:rsidRDefault="00EB07B2" w:rsidP="007726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A1565" w14:textId="77777777" w:rsidR="00EB07B2" w:rsidRDefault="00EB07B2" w:rsidP="00772621">
            <w:pPr>
              <w:pStyle w:val="CRCoverPage"/>
              <w:spacing w:after="0"/>
              <w:rPr>
                <w:noProof/>
              </w:rPr>
            </w:pPr>
          </w:p>
        </w:tc>
      </w:tr>
      <w:tr w:rsidR="00EB07B2" w14:paraId="5F24B8A2" w14:textId="77777777" w:rsidTr="007726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C6AEF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F47DE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07B2" w:rsidRPr="008863B9" w14:paraId="6FFA2ED6" w14:textId="77777777" w:rsidTr="007726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C0668" w14:textId="77777777" w:rsidR="00EB07B2" w:rsidRPr="008863B9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1E784F" w14:textId="77777777" w:rsidR="00EB07B2" w:rsidRPr="008863B9" w:rsidRDefault="00EB07B2" w:rsidP="007726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7B2" w14:paraId="653DE0B1" w14:textId="77777777" w:rsidTr="007726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3B429" w14:textId="77777777" w:rsidR="00EB07B2" w:rsidRDefault="00EB07B2" w:rsidP="007726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382CE" w14:textId="77777777" w:rsidR="00EB07B2" w:rsidRDefault="00EB07B2" w:rsidP="007726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1C790" w14:textId="77777777" w:rsidR="00EB07B2" w:rsidRDefault="00EB07B2" w:rsidP="00EB07B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EB07B2" w:rsidRDefault="00EB07B2">
      <w:pPr>
        <w:rPr>
          <w:noProof/>
        </w:rPr>
        <w:sectPr w:rsidR="00EB07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9112C" w14:textId="77777777" w:rsidR="000A479E" w:rsidRPr="00F95B02" w:rsidRDefault="000A479E" w:rsidP="000A479E">
      <w:pPr>
        <w:pStyle w:val="Heading4"/>
      </w:pPr>
      <w:bookmarkStart w:id="0" w:name="_Toc21127493"/>
      <w:bookmarkStart w:id="1" w:name="_Toc29811702"/>
      <w:bookmarkStart w:id="2" w:name="_Toc36817254"/>
      <w:bookmarkStart w:id="3" w:name="_Toc37260170"/>
      <w:bookmarkStart w:id="4" w:name="_Toc37267558"/>
      <w:bookmarkStart w:id="5" w:name="_Toc44712160"/>
      <w:bookmarkStart w:id="6" w:name="_Toc45893473"/>
      <w:bookmarkStart w:id="7" w:name="_Toc53178200"/>
      <w:bookmarkStart w:id="8" w:name="_Toc53178651"/>
      <w:bookmarkStart w:id="9" w:name="_Toc61178877"/>
      <w:bookmarkStart w:id="10" w:name="_Toc61179347"/>
      <w:bookmarkStart w:id="11" w:name="_Toc67916643"/>
      <w:bookmarkStart w:id="12" w:name="_Toc74663241"/>
      <w:bookmarkStart w:id="13" w:name="_Toc82621781"/>
      <w:bookmarkStart w:id="14" w:name="_Toc90422628"/>
      <w:bookmarkStart w:id="15" w:name="_Toc106782821"/>
      <w:bookmarkStart w:id="16" w:name="_Toc107311712"/>
      <w:bookmarkStart w:id="17" w:name="_Toc107419296"/>
      <w:bookmarkStart w:id="18" w:name="_Toc107474923"/>
      <w:bookmarkStart w:id="19" w:name="_Toc114255516"/>
      <w:bookmarkStart w:id="20" w:name="_Toc115186196"/>
      <w:bookmarkStart w:id="21" w:name="_Toc123049010"/>
      <w:bookmarkStart w:id="22" w:name="_Toc123051929"/>
      <w:bookmarkStart w:id="23" w:name="_Toc123716934"/>
      <w:bookmarkStart w:id="24" w:name="_Toc124156842"/>
      <w:bookmarkStart w:id="25" w:name="_Toc124265214"/>
      <w:bookmarkStart w:id="26" w:name="_Toc131687346"/>
      <w:bookmarkStart w:id="27" w:name="_Toc138840888"/>
      <w:bookmarkStart w:id="28" w:name="_Toc156566564"/>
      <w:bookmarkStart w:id="29" w:name="_Toc176781523"/>
      <w:bookmarkStart w:id="30" w:name="_Toc210417431"/>
      <w:r w:rsidRPr="00F95B02">
        <w:lastRenderedPageBreak/>
        <w:t>6.6.4.1</w:t>
      </w:r>
      <w:r w:rsidRPr="00F95B02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99489FE" w14:textId="77777777" w:rsidR="000A479E" w:rsidRPr="00F95B02" w:rsidRDefault="000A479E" w:rsidP="000A479E">
      <w:pPr>
        <w:rPr>
          <w:rFonts w:eastAsia="SimSun"/>
          <w:lang w:eastAsia="zh-CN"/>
        </w:rPr>
      </w:pPr>
      <w:r w:rsidRPr="00F95B02">
        <w:t xml:space="preserve">Unless otherwise stated, the </w:t>
      </w:r>
      <w:r w:rsidRPr="00F95B02">
        <w:rPr>
          <w:rFonts w:eastAsia="SimSun"/>
          <w:lang w:eastAsia="zh-CN"/>
        </w:rPr>
        <w:t>o</w:t>
      </w:r>
      <w:r w:rsidRPr="00F95B02">
        <w:t>perating band unwanted emission (OBUE) limits in FR1 are defined from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>
        <w:t xml:space="preserve"> below the lowest frequency of each supported downlink </w:t>
      </w:r>
      <w:r w:rsidRPr="00F95B02">
        <w:rPr>
          <w:i/>
        </w:rPr>
        <w:t>operating band</w:t>
      </w:r>
      <w:r w:rsidRPr="00F95B02">
        <w:t xml:space="preserve"> up to</w:t>
      </w:r>
      <w:r w:rsidRPr="00F95B02">
        <w:rPr>
          <w:rFonts w:eastAsia="SimSun"/>
          <w:lang w:eastAsia="zh-CN"/>
        </w:rPr>
        <w:t xml:space="preserve"> </w:t>
      </w:r>
      <w:proofErr w:type="spellStart"/>
      <w:r w:rsidRPr="00F95B02">
        <w:rPr>
          <w:rFonts w:cs="v5.0.0"/>
        </w:rPr>
        <w:t>Δf</w:t>
      </w:r>
      <w:r w:rsidRPr="00F95B02">
        <w:rPr>
          <w:rFonts w:cs="v5.0.0"/>
          <w:vertAlign w:val="subscript"/>
        </w:rPr>
        <w:t>OBUE</w:t>
      </w:r>
      <w:proofErr w:type="spellEnd"/>
      <w:r w:rsidRPr="00F95B02" w:rsidDel="001314A4">
        <w:rPr>
          <w:rFonts w:eastAsia="SimSun"/>
          <w:lang w:eastAsia="zh-CN"/>
        </w:rPr>
        <w:t xml:space="preserve"> </w:t>
      </w:r>
      <w:r w:rsidRPr="00F95B02">
        <w:t xml:space="preserve">above the highest frequency of each supported downlink </w:t>
      </w:r>
      <w:r w:rsidRPr="00F95B02">
        <w:rPr>
          <w:i/>
        </w:rPr>
        <w:t>operating band</w:t>
      </w:r>
      <w:r w:rsidRPr="00F95B02">
        <w:t>.</w:t>
      </w:r>
      <w:r w:rsidRPr="00F95B02">
        <w:rPr>
          <w:rFonts w:cs="v5.0.0"/>
        </w:rPr>
        <w:t xml:space="preserve"> The value</w:t>
      </w:r>
      <w:r w:rsidRPr="00F95B02">
        <w:rPr>
          <w:rFonts w:cs="v5.0.0"/>
          <w:lang w:eastAsia="zh-CN"/>
        </w:rPr>
        <w:t>s</w:t>
      </w:r>
      <w:r w:rsidRPr="00F95B02">
        <w:rPr>
          <w:rFonts w:cs="v5.0.0"/>
        </w:rPr>
        <w:t xml:space="preserve"> of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rFonts w:cs="v5.0.0"/>
        </w:rPr>
        <w:t xml:space="preserve"> </w:t>
      </w:r>
      <w:r w:rsidRPr="00F95B02">
        <w:rPr>
          <w:rFonts w:cs="v5.0.0"/>
          <w:lang w:eastAsia="zh-CN"/>
        </w:rPr>
        <w:t>are</w:t>
      </w:r>
      <w:r w:rsidRPr="00F95B02">
        <w:rPr>
          <w:rFonts w:cs="v5.0.0"/>
        </w:rPr>
        <w:t xml:space="preserve"> defined in table 6.6.1</w:t>
      </w:r>
      <w:r w:rsidRPr="00F95B02">
        <w:rPr>
          <w:rFonts w:cs="v5.0.0"/>
        </w:rPr>
        <w:noBreakHyphen/>
        <w:t xml:space="preserve">1 for the NR </w:t>
      </w:r>
      <w:r w:rsidRPr="00F95B02">
        <w:rPr>
          <w:rFonts w:cs="v5.0.0"/>
          <w:i/>
        </w:rPr>
        <w:t>operating bands</w:t>
      </w:r>
      <w:r w:rsidRPr="00F95B02">
        <w:rPr>
          <w:rFonts w:cs="v5.0.0"/>
        </w:rPr>
        <w:t>.</w:t>
      </w:r>
    </w:p>
    <w:p w14:paraId="127EBA48" w14:textId="77777777" w:rsidR="000A479E" w:rsidRPr="00F95B02" w:rsidRDefault="000A479E" w:rsidP="000A479E">
      <w:pPr>
        <w:rPr>
          <w:rFonts w:cs="v5.0.0"/>
        </w:rPr>
      </w:pPr>
      <w:r w:rsidRPr="00F95B02">
        <w:t>The requirements shall apply whatever the type of transmitter considered and for all transmission modes foreseen by the manufacturer’s specification</w:t>
      </w:r>
      <w:r w:rsidRPr="00F95B02">
        <w:rPr>
          <w:rFonts w:cs="v5.0.0"/>
        </w:rPr>
        <w:t xml:space="preserve">. In addition, for a BS operating in </w:t>
      </w:r>
      <w:r w:rsidRPr="00F95B02">
        <w:rPr>
          <w:rFonts w:cs="v5.0.0"/>
          <w:i/>
        </w:rPr>
        <w:t>non-contiguous spectrum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</w:rPr>
        <w:t>sub-block gap</w:t>
      </w:r>
      <w:r w:rsidRPr="00F95B02">
        <w:rPr>
          <w:rFonts w:cs="v5.0.0"/>
        </w:rPr>
        <w:t xml:space="preserve">. </w:t>
      </w:r>
      <w:r w:rsidRPr="00F95B02">
        <w:rPr>
          <w:rFonts w:cs="v5.0.0"/>
          <w:lang w:eastAsia="zh-CN"/>
        </w:rPr>
        <w:t>In addition, for</w:t>
      </w:r>
      <w:r w:rsidRPr="00F95B02">
        <w:rPr>
          <w:rFonts w:cs="v5.0.0"/>
        </w:rPr>
        <w:t xml:space="preserve"> a BS operating in </w:t>
      </w:r>
      <w:r w:rsidRPr="00F95B02">
        <w:rPr>
          <w:rFonts w:cs="v5.0.0"/>
          <w:lang w:eastAsia="zh-CN"/>
        </w:rPr>
        <w:t>multiple bands</w:t>
      </w:r>
      <w:r w:rsidRPr="00F95B02">
        <w:rPr>
          <w:rFonts w:cs="v5.0.0"/>
        </w:rPr>
        <w:t xml:space="preserve">, the requirements apply inside any </w:t>
      </w:r>
      <w:r w:rsidRPr="00F95B02">
        <w:rPr>
          <w:rFonts w:cs="v5.0.0"/>
          <w:i/>
          <w:lang w:eastAsia="zh-CN"/>
        </w:rPr>
        <w:t>Inter RF Bandwidth</w:t>
      </w:r>
      <w:r w:rsidRPr="00F95B02">
        <w:rPr>
          <w:rFonts w:cs="v5.0.0"/>
          <w:i/>
        </w:rPr>
        <w:t xml:space="preserve"> gap</w:t>
      </w:r>
      <w:r w:rsidRPr="00F95B02">
        <w:rPr>
          <w:rFonts w:cs="v5.0.0"/>
        </w:rPr>
        <w:t>.</w:t>
      </w:r>
    </w:p>
    <w:p w14:paraId="22BD09F1" w14:textId="77777777" w:rsidR="000A479E" w:rsidRPr="00F95B02" w:rsidRDefault="000A479E" w:rsidP="000A479E">
      <w:r w:rsidRPr="00F95B02">
        <w:rPr>
          <w:i/>
        </w:rPr>
        <w:t>Basic limits</w:t>
      </w:r>
      <w:r w:rsidRPr="00F95B02">
        <w:t xml:space="preserve"> are specified in the tables below, where:</w:t>
      </w:r>
    </w:p>
    <w:p w14:paraId="4933155A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1" w:name="_Hlk497218315"/>
      <w:r w:rsidRPr="00F95B02">
        <w:sym w:font="Symbol" w:char="F044"/>
      </w:r>
      <w:r w:rsidRPr="00F95B02">
        <w:t>f</w:t>
      </w:r>
      <w:bookmarkEnd w:id="31"/>
      <w:r w:rsidRPr="00F95B02">
        <w:t xml:space="preserve"> is the </w:t>
      </w:r>
      <w:bookmarkStart w:id="32" w:name="_Hlk497218330"/>
      <w:r w:rsidRPr="00F95B02"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nominal -3dB point of the measuring filter closest to the carrier frequency</w:t>
      </w:r>
      <w:bookmarkEnd w:id="32"/>
      <w:r w:rsidRPr="00F95B02">
        <w:t>.</w:t>
      </w:r>
    </w:p>
    <w:p w14:paraId="47C6FD61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3" w:name="_Hlk497218343"/>
      <w:proofErr w:type="spellStart"/>
      <w:r w:rsidRPr="00F95B02">
        <w:t>f_offset</w:t>
      </w:r>
      <w:proofErr w:type="spellEnd"/>
      <w:r w:rsidRPr="00F95B02">
        <w:t xml:space="preserve"> </w:t>
      </w:r>
      <w:bookmarkEnd w:id="33"/>
      <w:r w:rsidRPr="00F95B02">
        <w:t xml:space="preserve">is the </w:t>
      </w:r>
      <w:bookmarkStart w:id="34" w:name="_Hlk497218356"/>
      <w:r w:rsidRPr="00F95B02">
        <w:t xml:space="preserve">separation between the </w:t>
      </w:r>
      <w:r w:rsidRPr="00F95B02">
        <w:rPr>
          <w:i/>
        </w:rPr>
        <w:t>channel edge</w:t>
      </w:r>
      <w:r w:rsidRPr="00F95B02">
        <w:t xml:space="preserve"> frequency and the centre of the measuring filter</w:t>
      </w:r>
      <w:bookmarkEnd w:id="34"/>
      <w:r w:rsidRPr="00F95B02">
        <w:t>.</w:t>
      </w:r>
    </w:p>
    <w:p w14:paraId="37F34A5B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5" w:name="_Hlk497218367"/>
      <w:proofErr w:type="spellStart"/>
      <w:r w:rsidRPr="00F95B02">
        <w:t>f_offset</w:t>
      </w:r>
      <w:r w:rsidRPr="00F95B02">
        <w:rPr>
          <w:vertAlign w:val="subscript"/>
        </w:rPr>
        <w:t>max</w:t>
      </w:r>
      <w:bookmarkEnd w:id="35"/>
      <w:proofErr w:type="spellEnd"/>
      <w:r w:rsidRPr="00F95B02">
        <w:t xml:space="preserve"> is </w:t>
      </w:r>
      <w:bookmarkStart w:id="36" w:name="_Hlk497218384"/>
      <w:r w:rsidRPr="00F95B02">
        <w:t xml:space="preserve">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outside the downlink </w:t>
      </w:r>
      <w:bookmarkEnd w:id="36"/>
      <w:r w:rsidRPr="00F95B02">
        <w:rPr>
          <w:i/>
        </w:rPr>
        <w:t>operating band</w:t>
      </w:r>
      <w:r w:rsidRPr="00F95B02">
        <w:t xml:space="preserve">, where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 is defined in table 6.6.1-1.</w:t>
      </w:r>
    </w:p>
    <w:p w14:paraId="0B784FEA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bookmarkStart w:id="37" w:name="_Hlk497218410"/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</w:t>
      </w:r>
      <w:bookmarkEnd w:id="37"/>
      <w:r w:rsidRPr="00F95B02">
        <w:t>.</w:t>
      </w:r>
    </w:p>
    <w:p w14:paraId="219E8918" w14:textId="77777777" w:rsidR="000A479E" w:rsidRPr="00F95B02" w:rsidRDefault="000A479E" w:rsidP="000A479E">
      <w:r w:rsidRPr="00F95B02">
        <w:t xml:space="preserve">For a </w:t>
      </w:r>
      <w:r w:rsidRPr="00F95B02">
        <w:rPr>
          <w:i/>
        </w:rPr>
        <w:t>multi-band connector</w:t>
      </w:r>
      <w:r w:rsidRPr="00F95B02">
        <w:t xml:space="preserve"> inside any </w:t>
      </w:r>
      <w:r w:rsidRPr="00F95B02">
        <w:rPr>
          <w:i/>
        </w:rPr>
        <w:t>Inter RF Bandwidth gaps</w:t>
      </w:r>
      <w:r w:rsidRPr="00F95B02">
        <w:t xml:space="preserve"> with </w:t>
      </w:r>
      <w:proofErr w:type="spellStart"/>
      <w:r w:rsidRPr="00F95B02">
        <w:t>W</w:t>
      </w:r>
      <w:r w:rsidRPr="00F95B02">
        <w:rPr>
          <w:vertAlign w:val="subscript"/>
        </w:rPr>
        <w:t>gap</w:t>
      </w:r>
      <w:proofErr w:type="spellEnd"/>
      <w:r w:rsidRPr="00F95B02">
        <w:t xml:space="preserve"> &lt; 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at the </w:t>
      </w:r>
      <w:r w:rsidRPr="00F95B02">
        <w:rPr>
          <w:i/>
        </w:rPr>
        <w:t>Base Station RF Bandwidth edges</w:t>
      </w:r>
      <w:r w:rsidRPr="00F95B02">
        <w:t xml:space="preserve"> on each side of the </w:t>
      </w:r>
      <w:r w:rsidRPr="00F95B02">
        <w:rPr>
          <w:i/>
        </w:rPr>
        <w:t>Inter RF Bandwidth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</w:t>
      </w:r>
      <w:r w:rsidRPr="00F95B02">
        <w:rPr>
          <w:i/>
        </w:rPr>
        <w:t>Base Station RF Bandwidth edge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59FE2353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nominal -3 dB point of the measuring filter closest to the </w:t>
      </w:r>
      <w:r w:rsidRPr="00F95B02">
        <w:rPr>
          <w:i/>
        </w:rPr>
        <w:t>Base Station RF Bandwidth edge</w:t>
      </w:r>
      <w:r w:rsidRPr="00F95B02">
        <w:t>.</w:t>
      </w:r>
    </w:p>
    <w:p w14:paraId="059E1D8B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Base Station RF Bandwidth edge</w:t>
      </w:r>
      <w:r w:rsidRPr="00F95B02">
        <w:t xml:space="preserve"> frequency and the centre of the measuring filter.</w:t>
      </w:r>
    </w:p>
    <w:p w14:paraId="1DE010AD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Inter RF Bandwidth gap</w:t>
      </w:r>
      <w:r w:rsidRPr="00F95B02">
        <w:t xml:space="preserve"> minus half of the bandwidth of the measuring filter.</w:t>
      </w:r>
    </w:p>
    <w:p w14:paraId="37EC72A6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1BF26A3B" w14:textId="77777777" w:rsidR="001B56C8" w:rsidRPr="001B56C8" w:rsidRDefault="001B56C8" w:rsidP="001B56C8">
      <w:pPr>
        <w:rPr>
          <w:ins w:id="38" w:author="Hisashi Onozawa (Nokia)" w:date="2025-10-30T01:04:00Z"/>
        </w:rPr>
      </w:pPr>
      <w:ins w:id="39" w:author="Hisashi Onozawa (Nokia)" w:date="2025-10-30T01:04:00Z">
        <w:r w:rsidRPr="001B56C8">
          <w:t xml:space="preserve">For a </w:t>
        </w:r>
        <w:r w:rsidRPr="001B56C8">
          <w:rPr>
            <w:i/>
          </w:rPr>
          <w:t>multi-band connector</w:t>
        </w:r>
        <w:r w:rsidRPr="001B56C8">
          <w:t xml:space="preserve">, the operating band unwanted emission limits apply also in a supported </w:t>
        </w:r>
        <w:r w:rsidRPr="001B56C8">
          <w:rPr>
            <w:i/>
          </w:rPr>
          <w:t>operating band</w:t>
        </w:r>
        <w:r w:rsidRPr="001B56C8">
          <w:t xml:space="preserve"> without any carrier transmitted, in the case where there are carrier(s) transmitted in another supported </w:t>
        </w:r>
        <w:r w:rsidRPr="001B56C8">
          <w:rPr>
            <w:i/>
          </w:rPr>
          <w:t>operating band</w:t>
        </w:r>
        <w:r w:rsidRPr="001B56C8">
          <w:t xml:space="preserve">. In this case, no cumulative </w:t>
        </w:r>
        <w:r w:rsidRPr="001B56C8">
          <w:rPr>
            <w:i/>
          </w:rPr>
          <w:t>basic limit</w:t>
        </w:r>
        <w:r w:rsidRPr="001B56C8">
          <w:t xml:space="preserve"> is applied in the </w:t>
        </w:r>
        <w:r w:rsidRPr="001B56C8">
          <w:rPr>
            <w:i/>
          </w:rPr>
          <w:t>inter-band gap</w:t>
        </w:r>
        <w:r w:rsidRPr="001B56C8">
          <w:t xml:space="preserve"> between a supported downlink </w:t>
        </w:r>
        <w:r w:rsidRPr="001B56C8">
          <w:rPr>
            <w:i/>
          </w:rPr>
          <w:t>operating band</w:t>
        </w:r>
        <w:r w:rsidRPr="001B56C8">
          <w:t xml:space="preserve"> with carrier(s) transmitted and a supported downlink </w:t>
        </w:r>
        <w:r w:rsidRPr="001B56C8">
          <w:rPr>
            <w:i/>
          </w:rPr>
          <w:t>operating band</w:t>
        </w:r>
        <w:r w:rsidRPr="001B56C8">
          <w:t xml:space="preserve"> without any carrier transmitted and</w:t>
        </w:r>
      </w:ins>
    </w:p>
    <w:p w14:paraId="04F70DD2" w14:textId="092CEFA6" w:rsidR="000A479E" w:rsidRPr="00F95B02" w:rsidDel="001B56C8" w:rsidRDefault="000A479E" w:rsidP="000A479E">
      <w:pPr>
        <w:rPr>
          <w:del w:id="40" w:author="Hisashi Onozawa (Nokia)" w:date="2025-10-30T01:04:00Z" w16du:dateUtc="2025-10-29T16:04:00Z"/>
        </w:rPr>
      </w:pPr>
      <w:del w:id="41" w:author="Hisashi Onozawa (Nokia)" w:date="2025-10-30T01:04:00Z" w16du:dateUtc="2025-10-29T16:04:00Z">
        <w:r w:rsidRPr="00F95B02" w:rsidDel="001B56C8">
          <w:delText>For a multi</w:delText>
        </w:r>
        <w:r w:rsidDel="001B56C8">
          <w:delText>-</w:delText>
        </w:r>
        <w:r w:rsidRPr="00F95B02" w:rsidDel="001B56C8">
          <w:delText xml:space="preserve">carrier </w:delText>
        </w:r>
        <w:r w:rsidRPr="00F95B02" w:rsidDel="001B56C8">
          <w:rPr>
            <w:i/>
            <w:iCs/>
            <w:lang w:val="en-US" w:eastAsia="zh-CN"/>
          </w:rPr>
          <w:delText xml:space="preserve">single-band </w:delText>
        </w:r>
        <w:r w:rsidRPr="00F95B02" w:rsidDel="001B56C8">
          <w:rPr>
            <w:i/>
          </w:rPr>
          <w:delText>connector</w:delText>
        </w:r>
        <w:r w:rsidRPr="00F95B02" w:rsidDel="001B56C8">
          <w:delText xml:space="preserve"> </w:delText>
        </w:r>
        <w:r w:rsidRPr="00F95B02" w:rsidDel="001B56C8">
          <w:rPr>
            <w:rFonts w:eastAsia="SimSun"/>
          </w:rPr>
          <w:delText xml:space="preserve">or a </w:delText>
        </w:r>
        <w:r w:rsidRPr="00F95B02" w:rsidDel="001B56C8">
          <w:rPr>
            <w:i/>
            <w:iCs/>
            <w:lang w:val="en-US" w:eastAsia="zh-CN"/>
          </w:rPr>
          <w:delText xml:space="preserve">single-band </w:delText>
        </w:r>
        <w:r w:rsidRPr="00F95B02" w:rsidDel="001B56C8">
          <w:rPr>
            <w:rFonts w:eastAsia="SimSun"/>
            <w:i/>
          </w:rPr>
          <w:delText>connector</w:delText>
        </w:r>
        <w:r w:rsidRPr="00F95B02" w:rsidDel="001B56C8">
          <w:rPr>
            <w:rFonts w:eastAsia="SimSun"/>
          </w:rPr>
          <w:delText xml:space="preserve"> configured for </w:delText>
        </w:r>
        <w:r w:rsidRPr="00F95B02" w:rsidDel="001B56C8">
          <w:delText xml:space="preserve">intra-band </w:delText>
        </w:r>
        <w:r w:rsidRPr="00F95B02" w:rsidDel="001B56C8">
          <w:rPr>
            <w:rFonts w:eastAsia="SimSun"/>
          </w:rPr>
          <w:delText xml:space="preserve">contiguous </w:delText>
        </w:r>
        <w:r w:rsidRPr="00F95B02" w:rsidDel="001B56C8">
          <w:rPr>
            <w:lang w:eastAsia="zh-CN"/>
          </w:rPr>
          <w:delText>or non-contiguous</w:delText>
        </w:r>
        <w:r w:rsidRPr="00F95B02" w:rsidDel="001B56C8">
          <w:rPr>
            <w:rFonts w:eastAsia="SimSun"/>
          </w:rPr>
          <w:delText xml:space="preserve"> </w:delText>
        </w:r>
        <w:r w:rsidRPr="00F95B02" w:rsidDel="001B56C8">
          <w:rPr>
            <w:rFonts w:eastAsia="SimSun"/>
            <w:i/>
          </w:rPr>
          <w:delText>carrier aggregation</w:delText>
        </w:r>
        <w:r w:rsidRPr="00F95B02" w:rsidDel="001B56C8">
          <w:delText xml:space="preserve"> the definitions above apply to the lower edge of the carrier transmitted at the </w:delText>
        </w:r>
        <w:r w:rsidRPr="00F95B02" w:rsidDel="001B56C8">
          <w:rPr>
            <w:i/>
          </w:rPr>
          <w:delText>lowest carrier</w:delText>
        </w:r>
        <w:r w:rsidRPr="00F95B02" w:rsidDel="001B56C8">
          <w:delText xml:space="preserve"> frequency and the upper edge of the carrier transmitted at the </w:delText>
        </w:r>
        <w:r w:rsidRPr="00F95B02" w:rsidDel="001B56C8">
          <w:rPr>
            <w:i/>
          </w:rPr>
          <w:delText>highest carrier</w:delText>
        </w:r>
        <w:r w:rsidRPr="00F95B02" w:rsidDel="001B56C8">
          <w:delText xml:space="preserve"> frequency </w:delText>
        </w:r>
        <w:r w:rsidRPr="00F95B02" w:rsidDel="001B56C8">
          <w:rPr>
            <w:rFonts w:eastAsia="SimSun"/>
          </w:rPr>
          <w:delText>within a specified frequency band</w:delText>
        </w:r>
        <w:r w:rsidRPr="00F95B02" w:rsidDel="001B56C8">
          <w:delText>.</w:delText>
        </w:r>
      </w:del>
    </w:p>
    <w:p w14:paraId="14D9D7A8" w14:textId="77777777" w:rsidR="000A479E" w:rsidRPr="00F95B02" w:rsidRDefault="000A479E" w:rsidP="000A479E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case the </w:t>
      </w:r>
      <w:r w:rsidRPr="00F95B02">
        <w:rPr>
          <w:i/>
          <w:lang w:eastAsia="zh-CN"/>
        </w:rPr>
        <w:t>inter-band gap</w:t>
      </w:r>
      <w:r w:rsidRPr="00F95B02">
        <w:rPr>
          <w:lang w:eastAsia="zh-CN"/>
        </w:rPr>
        <w:t xml:space="preserve"> between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 carrier(s) transmitted and a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 is less than </w:t>
      </w:r>
      <w:r w:rsidRPr="00F95B02">
        <w:t>2*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,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rPr>
          <w:lang w:eastAsia="zh-CN"/>
        </w:rPr>
        <w:t xml:space="preserve"> shall be the offset to the frequency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t xml:space="preserve"> MHz outside the </w:t>
      </w:r>
      <w:r w:rsidRPr="00F95B02">
        <w:rPr>
          <w:lang w:eastAsia="zh-CN"/>
        </w:rPr>
        <w:t xml:space="preserve">outermost edges of the two supported </w:t>
      </w:r>
      <w:r w:rsidRPr="00F95B02">
        <w:t xml:space="preserve">downlink </w:t>
      </w:r>
      <w:r w:rsidRPr="00F95B02">
        <w:rPr>
          <w:i/>
        </w:rPr>
        <w:t>operating bands</w:t>
      </w:r>
      <w:r w:rsidRPr="00F95B02">
        <w:rPr>
          <w:lang w:eastAsia="zh-CN"/>
        </w:rPr>
        <w:t xml:space="preserve"> and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clause, shall apply across both downlink bands.</w:t>
      </w:r>
    </w:p>
    <w:p w14:paraId="0432FB83" w14:textId="77777777" w:rsidR="000A479E" w:rsidRPr="00F95B02" w:rsidRDefault="000A479E" w:rsidP="000A479E">
      <w:pPr>
        <w:pStyle w:val="B1"/>
        <w:rPr>
          <w:lang w:eastAsia="zh-CN"/>
        </w:rPr>
      </w:pPr>
      <w:r w:rsidRPr="00F95B02">
        <w:rPr>
          <w:lang w:eastAsia="zh-CN"/>
        </w:rPr>
        <w:t>-</w:t>
      </w:r>
      <w:r w:rsidRPr="00F95B02">
        <w:rPr>
          <w:lang w:eastAsia="zh-CN"/>
        </w:rPr>
        <w:tab/>
        <w:t xml:space="preserve">In other cases, the operating band unwanted emission </w:t>
      </w:r>
      <w:r w:rsidRPr="00F95B02">
        <w:rPr>
          <w:i/>
          <w:lang w:eastAsia="zh-CN"/>
        </w:rPr>
        <w:t>basic limits</w:t>
      </w:r>
      <w:r w:rsidRPr="00F95B02">
        <w:rPr>
          <w:lang w:eastAsia="zh-CN"/>
        </w:rPr>
        <w:t xml:space="preserve"> </w:t>
      </w:r>
      <w:r w:rsidRPr="00F95B02">
        <w:t xml:space="preserve">of the band where there are carriers transmitted, as </w:t>
      </w:r>
      <w:r w:rsidRPr="00F95B02">
        <w:rPr>
          <w:lang w:eastAsia="zh-CN"/>
        </w:rPr>
        <w:t>defined in the tables of the present clause for the largest frequency offset (</w:t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rPr>
          <w:lang w:eastAsia="zh-CN"/>
        </w:rPr>
        <w:t xml:space="preserve">), shall apply from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lang w:eastAsia="zh-CN"/>
        </w:rPr>
        <w:t xml:space="preserve"> MHz below the lowest frequency, up to </w:t>
      </w:r>
      <w:proofErr w:type="spellStart"/>
      <w:r w:rsidRPr="00F95B02">
        <w:t>Δf</w:t>
      </w:r>
      <w:r w:rsidRPr="00F95B02">
        <w:rPr>
          <w:vertAlign w:val="subscript"/>
        </w:rPr>
        <w:t>OBUE</w:t>
      </w:r>
      <w:proofErr w:type="spellEnd"/>
      <w:r w:rsidRPr="00F95B02">
        <w:rPr>
          <w:vertAlign w:val="subscript"/>
          <w:lang w:val="en-US" w:eastAsia="zh-CN"/>
        </w:rPr>
        <w:t xml:space="preserve"> </w:t>
      </w:r>
      <w:r w:rsidRPr="00F95B02">
        <w:rPr>
          <w:lang w:eastAsia="zh-CN"/>
        </w:rPr>
        <w:t xml:space="preserve">MHz above the highest frequency of the supported downlink </w:t>
      </w:r>
      <w:r w:rsidRPr="00F95B02">
        <w:rPr>
          <w:i/>
          <w:lang w:eastAsia="zh-CN"/>
        </w:rPr>
        <w:t>operating band</w:t>
      </w:r>
      <w:r w:rsidRPr="00F95B02">
        <w:rPr>
          <w:lang w:eastAsia="zh-CN"/>
        </w:rPr>
        <w:t xml:space="preserve"> without any carrier transmitted.</w:t>
      </w:r>
    </w:p>
    <w:p w14:paraId="32E77BE6" w14:textId="4BBFFCEB" w:rsidR="000A479E" w:rsidRPr="00F95B02" w:rsidRDefault="000A479E" w:rsidP="000A479E">
      <w:r w:rsidRPr="00F95B02">
        <w:t>For a multi</w:t>
      </w:r>
      <w:ins w:id="42" w:author="Hisashi Onozawa (Nokia)" w:date="2025-10-30T00:57:00Z" w16du:dateUtc="2025-10-29T15:57:00Z">
        <w:r w:rsidR="001B56C8">
          <w:rPr>
            <w:rFonts w:hint="eastAsia"/>
            <w:lang w:eastAsia="ja-JP"/>
          </w:rPr>
          <w:t>-</w:t>
        </w:r>
      </w:ins>
      <w:r w:rsidRPr="00F95B02">
        <w:t xml:space="preserve">carrier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rFonts w:eastAsia="SimSun"/>
        </w:rPr>
        <w:t xml:space="preserve">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rFonts w:eastAsia="SimSun"/>
          <w:i/>
        </w:rPr>
        <w:t>connector</w:t>
      </w:r>
      <w:r w:rsidRPr="00F95B02">
        <w:rPr>
          <w:rFonts w:eastAsia="SimSun"/>
        </w:rPr>
        <w:t xml:space="preserve"> configured for </w:t>
      </w:r>
      <w:r w:rsidRPr="00F95B02">
        <w:t xml:space="preserve">intra-band </w:t>
      </w:r>
      <w:r w:rsidRPr="00F95B02">
        <w:rPr>
          <w:rFonts w:eastAsia="SimSun"/>
        </w:rPr>
        <w:t xml:space="preserve">contiguous </w:t>
      </w:r>
      <w:r w:rsidRPr="00F95B02">
        <w:rPr>
          <w:lang w:eastAsia="zh-CN"/>
        </w:rPr>
        <w:t>or non-contiguous</w:t>
      </w:r>
      <w:r w:rsidRPr="00F95B02">
        <w:rPr>
          <w:rFonts w:eastAsia="SimSun"/>
        </w:rPr>
        <w:t xml:space="preserve"> </w:t>
      </w:r>
      <w:r w:rsidRPr="00F95B02">
        <w:rPr>
          <w:rFonts w:eastAsia="SimSun"/>
          <w:i/>
        </w:rPr>
        <w:t>carrier aggregation</w:t>
      </w:r>
      <w:r w:rsidRPr="00F95B02">
        <w:t xml:space="preserve"> the definitions above apply to the lower edge of the carrier transmitted at the </w:t>
      </w:r>
      <w:r w:rsidRPr="00F95B02">
        <w:rPr>
          <w:i/>
        </w:rPr>
        <w:t>lowest carrier</w:t>
      </w:r>
      <w:r w:rsidRPr="00F95B02">
        <w:t xml:space="preserve"> frequency and the upper edge of the carrier transmitted at the </w:t>
      </w:r>
      <w:r w:rsidRPr="00F95B02">
        <w:rPr>
          <w:i/>
        </w:rPr>
        <w:t>highest carrier</w:t>
      </w:r>
      <w:r w:rsidRPr="00F95B02">
        <w:t xml:space="preserve"> frequency </w:t>
      </w:r>
      <w:r w:rsidRPr="00F95B02">
        <w:rPr>
          <w:rFonts w:eastAsia="SimSun"/>
        </w:rPr>
        <w:t>within a specified frequency band</w:t>
      </w:r>
      <w:r w:rsidRPr="00F95B02">
        <w:t>.</w:t>
      </w:r>
    </w:p>
    <w:p w14:paraId="7588FFF1" w14:textId="77777777" w:rsidR="000A479E" w:rsidRPr="00F95B02" w:rsidRDefault="000A479E" w:rsidP="000A479E">
      <w:r w:rsidRPr="00F95B02">
        <w:lastRenderedPageBreak/>
        <w:t xml:space="preserve">In addition inside any </w:t>
      </w:r>
      <w:r w:rsidRPr="00F95B02">
        <w:rPr>
          <w:i/>
        </w:rPr>
        <w:t>sub-block gap</w:t>
      </w:r>
      <w:r w:rsidRPr="00F95B02">
        <w:t xml:space="preserve"> for a </w:t>
      </w:r>
      <w:r w:rsidRPr="00F95B02">
        <w:rPr>
          <w:i/>
          <w:iCs/>
          <w:lang w:val="en-US" w:eastAsia="zh-CN"/>
        </w:rPr>
        <w:t xml:space="preserve">single-band </w:t>
      </w:r>
      <w:r w:rsidRPr="00F95B02">
        <w:rPr>
          <w:i/>
        </w:rPr>
        <w:t>connector</w:t>
      </w:r>
      <w:r w:rsidRPr="00F95B02">
        <w:rPr>
          <w:i/>
          <w:iCs/>
          <w:lang w:val="en-US" w:eastAsia="zh-CN"/>
        </w:rPr>
        <w:t xml:space="preserve"> </w:t>
      </w:r>
      <w:r w:rsidRPr="00F95B02">
        <w:t xml:space="preserve">operating in </w:t>
      </w:r>
      <w:r w:rsidRPr="00F95B02">
        <w:rPr>
          <w:i/>
        </w:rPr>
        <w:t>non-contiguous spectrum</w:t>
      </w:r>
      <w:r w:rsidRPr="00F95B02">
        <w:t xml:space="preserve">, a combined </w:t>
      </w:r>
      <w:r w:rsidRPr="00F95B02">
        <w:rPr>
          <w:i/>
        </w:rPr>
        <w:t xml:space="preserve">basic </w:t>
      </w:r>
      <w:r w:rsidRPr="00F95B02">
        <w:t xml:space="preserve">limit shall be applied which is the cumulative sum of the </w:t>
      </w:r>
      <w:r w:rsidRPr="00F95B02">
        <w:rPr>
          <w:i/>
        </w:rPr>
        <w:t>basic limit</w:t>
      </w:r>
      <w:r w:rsidRPr="00F95B02">
        <w:t xml:space="preserve">s specified for the adjacent </w:t>
      </w:r>
      <w:r w:rsidRPr="00F95B02">
        <w:rPr>
          <w:i/>
        </w:rPr>
        <w:t>sub-blocks</w:t>
      </w:r>
      <w:r w:rsidRPr="00F95B02">
        <w:t xml:space="preserve"> on each side of the </w:t>
      </w:r>
      <w:r w:rsidRPr="00F95B02">
        <w:rPr>
          <w:i/>
        </w:rPr>
        <w:t>sub-block gap</w:t>
      </w:r>
      <w:r w:rsidRPr="00F95B02">
        <w:t xml:space="preserve">. The </w:t>
      </w:r>
      <w:r w:rsidRPr="00F95B02">
        <w:rPr>
          <w:i/>
        </w:rPr>
        <w:t>basic limit</w:t>
      </w:r>
      <w:r w:rsidRPr="00F95B02">
        <w:t xml:space="preserve"> for each </w:t>
      </w:r>
      <w:r w:rsidRPr="00F95B02">
        <w:rPr>
          <w:i/>
        </w:rPr>
        <w:t>sub-block</w:t>
      </w:r>
      <w:r w:rsidRPr="00F95B02">
        <w:t xml:space="preserve"> is specified in clauses 6.6.4.</w:t>
      </w:r>
      <w:r w:rsidRPr="00F95B02">
        <w:rPr>
          <w:lang w:val="en-US" w:eastAsia="zh-CN"/>
        </w:rPr>
        <w:t xml:space="preserve">2.1 to </w:t>
      </w:r>
      <w:r w:rsidRPr="00F95B02">
        <w:t>6.6.4.2.</w:t>
      </w:r>
      <w:r w:rsidRPr="00F95B02">
        <w:rPr>
          <w:lang w:val="en-US" w:eastAsia="zh-CN"/>
        </w:rPr>
        <w:t>4</w:t>
      </w:r>
      <w:r w:rsidRPr="00F95B02">
        <w:t xml:space="preserve"> below, where in this case:</w:t>
      </w:r>
    </w:p>
    <w:p w14:paraId="23CFB524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 xml:space="preserve">f is the separation between the </w:t>
      </w:r>
      <w:r w:rsidRPr="00F95B02">
        <w:rPr>
          <w:i/>
        </w:rPr>
        <w:t>sub-block</w:t>
      </w:r>
      <w:r w:rsidRPr="00F95B02">
        <w:t xml:space="preserve"> edge frequency and the nominal -3 dB point of the measuring filter closest to the </w:t>
      </w:r>
      <w:r w:rsidRPr="00F95B02">
        <w:rPr>
          <w:i/>
        </w:rPr>
        <w:t>sub-block</w:t>
      </w:r>
      <w:r w:rsidRPr="00F95B02">
        <w:t xml:space="preserve"> edge.</w:t>
      </w:r>
    </w:p>
    <w:p w14:paraId="7264F1D4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proofErr w:type="spellEnd"/>
      <w:r w:rsidRPr="00F95B02">
        <w:t xml:space="preserve"> is the separation between the </w:t>
      </w:r>
      <w:r w:rsidRPr="00F95B02">
        <w:rPr>
          <w:i/>
        </w:rPr>
        <w:t>sub-block</w:t>
      </w:r>
      <w:r w:rsidRPr="00F95B02">
        <w:t xml:space="preserve"> edge frequency and the centre of the measuring filter.</w:t>
      </w:r>
    </w:p>
    <w:p w14:paraId="259E445C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is equal to the </w:t>
      </w:r>
      <w:r w:rsidRPr="00F95B02">
        <w:rPr>
          <w:i/>
        </w:rPr>
        <w:t>sub-block gap</w:t>
      </w:r>
      <w:r w:rsidRPr="00F95B02">
        <w:t xml:space="preserve"> bandwidth minus half of the bandwidth of the measuring filter.</w:t>
      </w:r>
    </w:p>
    <w:p w14:paraId="43B13817" w14:textId="77777777" w:rsidR="000A479E" w:rsidRPr="00F95B02" w:rsidRDefault="000A479E" w:rsidP="000A479E">
      <w:pPr>
        <w:pStyle w:val="B1"/>
      </w:pPr>
      <w:r w:rsidRPr="00F95B02">
        <w:t>-</w:t>
      </w:r>
      <w:r w:rsidRPr="00F95B02">
        <w:tab/>
      </w:r>
      <w:r w:rsidRPr="00F95B02">
        <w:sym w:font="Symbol" w:char="F044"/>
      </w:r>
      <w:r w:rsidRPr="00F95B02">
        <w:t>f</w:t>
      </w:r>
      <w:r w:rsidRPr="00F95B02">
        <w:rPr>
          <w:vertAlign w:val="subscript"/>
        </w:rPr>
        <w:t>max</w:t>
      </w:r>
      <w:r w:rsidRPr="00F95B02">
        <w:t xml:space="preserve"> is equal to </w:t>
      </w:r>
      <w:proofErr w:type="spellStart"/>
      <w:r w:rsidRPr="00F95B02">
        <w:t>f_offset</w:t>
      </w:r>
      <w:r w:rsidRPr="00F95B02">
        <w:rPr>
          <w:vertAlign w:val="subscript"/>
        </w:rPr>
        <w:t>max</w:t>
      </w:r>
      <w:proofErr w:type="spellEnd"/>
      <w:r w:rsidRPr="00F95B02">
        <w:t xml:space="preserve"> minus half of the bandwidth of the measuring filter.</w:t>
      </w:r>
    </w:p>
    <w:p w14:paraId="00C1ACD1" w14:textId="77777777" w:rsidR="000A479E" w:rsidRPr="00F95B02" w:rsidRDefault="000A479E" w:rsidP="000A479E">
      <w:pPr>
        <w:rPr>
          <w:rFonts w:cs="v5.0.0"/>
          <w:lang w:eastAsia="zh-CN"/>
        </w:rPr>
      </w:pPr>
      <w:r w:rsidRPr="00F95B02">
        <w:rPr>
          <w:rFonts w:cs="v5.0.0"/>
          <w:lang w:eastAsia="zh-CN"/>
        </w:rPr>
        <w:t>For Wide Area BS, t</w:t>
      </w:r>
      <w:r w:rsidRPr="00F95B02">
        <w:rPr>
          <w:rFonts w:cs="v5.0.0"/>
        </w:rPr>
        <w:t>he requirements of either clause 6.6.4.2.1 (Category A limits) or clause 6.6.4.2.2 (Category B limits) shall apply.</w:t>
      </w:r>
    </w:p>
    <w:p w14:paraId="210F74F7" w14:textId="77777777" w:rsidR="000A479E" w:rsidRPr="00F95B02" w:rsidRDefault="000A479E" w:rsidP="000A479E">
      <w:pPr>
        <w:rPr>
          <w:rFonts w:cs="v5.0.0"/>
          <w:lang w:eastAsia="zh-CN"/>
        </w:rPr>
      </w:pPr>
      <w:r w:rsidRPr="00F95B02">
        <w:rPr>
          <w:rFonts w:cs="v5.0.0"/>
        </w:rPr>
        <w:t>For Medium Range BS, the requirements in clause 6.6.4.2.3 shall apply (Category A and B)</w:t>
      </w:r>
      <w:r w:rsidRPr="00F95B02">
        <w:rPr>
          <w:rFonts w:cs="v5.0.0"/>
          <w:lang w:eastAsia="zh-CN"/>
        </w:rPr>
        <w:t>.</w:t>
      </w:r>
    </w:p>
    <w:p w14:paraId="6906F38F" w14:textId="77777777" w:rsidR="000A479E" w:rsidRPr="00F95B02" w:rsidRDefault="000A479E" w:rsidP="000A479E">
      <w:pPr>
        <w:rPr>
          <w:rFonts w:cs="v5.0.0"/>
        </w:rPr>
      </w:pPr>
      <w:r w:rsidRPr="00F95B02">
        <w:rPr>
          <w:rFonts w:cs="v5.0.0"/>
        </w:rPr>
        <w:t xml:space="preserve">For Local Area BS, the requirements of clause 6.6.4.2.4 shall apply (Category A and B). </w:t>
      </w:r>
    </w:p>
    <w:p w14:paraId="4ABA9365" w14:textId="77777777" w:rsidR="000A479E" w:rsidRPr="00F95B02" w:rsidRDefault="000A479E" w:rsidP="000A479E">
      <w:r w:rsidRPr="00F95B02">
        <w:t xml:space="preserve">The requirements shall also apply if the BS supports </w:t>
      </w:r>
      <w:r w:rsidRPr="00F95B02">
        <w:rPr>
          <w:rFonts w:cs="v4.2.0"/>
        </w:rPr>
        <w:t>NB-IoT operation in NR in-band</w:t>
      </w:r>
      <w:r w:rsidRPr="00F95B02">
        <w:t>.</w:t>
      </w:r>
    </w:p>
    <w:p w14:paraId="72B57523" w14:textId="77777777" w:rsidR="000A479E" w:rsidRPr="00F95B02" w:rsidRDefault="000A479E" w:rsidP="000A479E">
      <w:pPr>
        <w:rPr>
          <w:rFonts w:cs="v5.0.0"/>
        </w:rPr>
      </w:pPr>
      <w:r w:rsidRPr="00F95B02">
        <w:rPr>
          <w:rFonts w:cs="v5.0.0"/>
        </w:rPr>
        <w:t xml:space="preserve">The application of either Category A or Category B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shall be the same as for Transmitter spurious emissions in clause 6.6.5.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CC134" w14:textId="77777777" w:rsidR="00186139" w:rsidRDefault="00186139">
      <w:r>
        <w:separator/>
      </w:r>
    </w:p>
  </w:endnote>
  <w:endnote w:type="continuationSeparator" w:id="0">
    <w:p w14:paraId="2B5F7952" w14:textId="77777777" w:rsidR="00186139" w:rsidRDefault="0018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2B9B" w14:textId="77777777" w:rsidR="00186139" w:rsidRDefault="00186139">
      <w:r>
        <w:separator/>
      </w:r>
    </w:p>
  </w:footnote>
  <w:footnote w:type="continuationSeparator" w:id="0">
    <w:p w14:paraId="780079CF" w14:textId="77777777" w:rsidR="00186139" w:rsidRDefault="00186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isashi Onozawa (Nokia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C5"/>
    <w:rsid w:val="00022E4A"/>
    <w:rsid w:val="0006322F"/>
    <w:rsid w:val="00070E09"/>
    <w:rsid w:val="000A479E"/>
    <w:rsid w:val="000A6394"/>
    <w:rsid w:val="000B7FED"/>
    <w:rsid w:val="000C038A"/>
    <w:rsid w:val="000C6598"/>
    <w:rsid w:val="000D44B3"/>
    <w:rsid w:val="0013006C"/>
    <w:rsid w:val="00145D43"/>
    <w:rsid w:val="00186139"/>
    <w:rsid w:val="00192C46"/>
    <w:rsid w:val="001A08B3"/>
    <w:rsid w:val="001A7B60"/>
    <w:rsid w:val="001B52F0"/>
    <w:rsid w:val="001B56C8"/>
    <w:rsid w:val="001B7A65"/>
    <w:rsid w:val="001D6F8C"/>
    <w:rsid w:val="001E41F3"/>
    <w:rsid w:val="001F133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715"/>
    <w:rsid w:val="003C5EF2"/>
    <w:rsid w:val="003E1A36"/>
    <w:rsid w:val="00410371"/>
    <w:rsid w:val="00420923"/>
    <w:rsid w:val="004242F1"/>
    <w:rsid w:val="00436E09"/>
    <w:rsid w:val="00495A60"/>
    <w:rsid w:val="004B4C77"/>
    <w:rsid w:val="004B75B7"/>
    <w:rsid w:val="005141D9"/>
    <w:rsid w:val="0051580D"/>
    <w:rsid w:val="00547111"/>
    <w:rsid w:val="00587B4F"/>
    <w:rsid w:val="00592D74"/>
    <w:rsid w:val="005E2C44"/>
    <w:rsid w:val="00621188"/>
    <w:rsid w:val="006257ED"/>
    <w:rsid w:val="00653DE4"/>
    <w:rsid w:val="00665C47"/>
    <w:rsid w:val="00680418"/>
    <w:rsid w:val="00695808"/>
    <w:rsid w:val="006B46FB"/>
    <w:rsid w:val="006E21FB"/>
    <w:rsid w:val="00792342"/>
    <w:rsid w:val="00792EF7"/>
    <w:rsid w:val="0079413C"/>
    <w:rsid w:val="007977A8"/>
    <w:rsid w:val="007B512A"/>
    <w:rsid w:val="007C2097"/>
    <w:rsid w:val="007D6A07"/>
    <w:rsid w:val="007F7259"/>
    <w:rsid w:val="008040A8"/>
    <w:rsid w:val="00815A28"/>
    <w:rsid w:val="008279FA"/>
    <w:rsid w:val="008626E7"/>
    <w:rsid w:val="008664BD"/>
    <w:rsid w:val="00870EE7"/>
    <w:rsid w:val="008863B9"/>
    <w:rsid w:val="008978E7"/>
    <w:rsid w:val="008A45A6"/>
    <w:rsid w:val="008D3CCC"/>
    <w:rsid w:val="008D56AD"/>
    <w:rsid w:val="008F3789"/>
    <w:rsid w:val="008F686C"/>
    <w:rsid w:val="009148DE"/>
    <w:rsid w:val="00941E30"/>
    <w:rsid w:val="009531B0"/>
    <w:rsid w:val="009741B3"/>
    <w:rsid w:val="00975B5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901"/>
    <w:rsid w:val="00AA2CBC"/>
    <w:rsid w:val="00AC5820"/>
    <w:rsid w:val="00AD1CD8"/>
    <w:rsid w:val="00B258BB"/>
    <w:rsid w:val="00B67B97"/>
    <w:rsid w:val="00B84B56"/>
    <w:rsid w:val="00B968C8"/>
    <w:rsid w:val="00BA3EC5"/>
    <w:rsid w:val="00BA51D9"/>
    <w:rsid w:val="00BB5DFC"/>
    <w:rsid w:val="00BD279D"/>
    <w:rsid w:val="00BD6BB8"/>
    <w:rsid w:val="00C200B7"/>
    <w:rsid w:val="00C66BA2"/>
    <w:rsid w:val="00C870F6"/>
    <w:rsid w:val="00C95985"/>
    <w:rsid w:val="00CC5026"/>
    <w:rsid w:val="00CC68D0"/>
    <w:rsid w:val="00CF4492"/>
    <w:rsid w:val="00CF5C99"/>
    <w:rsid w:val="00D0001F"/>
    <w:rsid w:val="00D03F9A"/>
    <w:rsid w:val="00D06D51"/>
    <w:rsid w:val="00D24991"/>
    <w:rsid w:val="00D343E0"/>
    <w:rsid w:val="00D50255"/>
    <w:rsid w:val="00D66520"/>
    <w:rsid w:val="00D84AE9"/>
    <w:rsid w:val="00D9124E"/>
    <w:rsid w:val="00DC53C8"/>
    <w:rsid w:val="00DE34CF"/>
    <w:rsid w:val="00E13F3D"/>
    <w:rsid w:val="00E34898"/>
    <w:rsid w:val="00EB07B2"/>
    <w:rsid w:val="00EB09B7"/>
    <w:rsid w:val="00ED040F"/>
    <w:rsid w:val="00EE7D7C"/>
    <w:rsid w:val="00F02BD8"/>
    <w:rsid w:val="00F25D98"/>
    <w:rsid w:val="00F300FB"/>
    <w:rsid w:val="00FB4714"/>
    <w:rsid w:val="00FB6386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36E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436E0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36E0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A47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Hisashi Onozawa (Nokia)</cp:lastModifiedBy>
  <cp:revision>18</cp:revision>
  <cp:lastPrinted>1899-12-31T23:00:00Z</cp:lastPrinted>
  <dcterms:created xsi:type="dcterms:W3CDTF">2025-10-29T03:00:00Z</dcterms:created>
  <dcterms:modified xsi:type="dcterms:W3CDTF">2025-11-16T02:46:00Z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